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9A7A" w14:textId="77777777" w:rsidR="00451C77" w:rsidRDefault="00451C77" w:rsidP="00D215B8">
      <w:pPr>
        <w:pStyle w:val="Mainheading"/>
        <w:spacing w:after="227" w:line="240" w:lineRule="auto"/>
        <w:rPr>
          <w:sz w:val="80"/>
          <w:szCs w:val="80"/>
        </w:rPr>
      </w:pPr>
      <w:r>
        <w:rPr>
          <w:sz w:val="80"/>
          <w:szCs w:val="80"/>
        </w:rPr>
        <w:t>Volunteer leaving guiding</w:t>
      </w:r>
    </w:p>
    <w:p w14:paraId="74247EFA" w14:textId="77777777" w:rsidR="00451C77" w:rsidRDefault="00451C77" w:rsidP="00D215B8">
      <w:pPr>
        <w:pStyle w:val="Mainheading"/>
        <w:spacing w:after="227" w:line="168" w:lineRule="auto"/>
        <w:rPr>
          <w:sz w:val="60"/>
          <w:szCs w:val="60"/>
        </w:rPr>
      </w:pPr>
      <w:r>
        <w:rPr>
          <w:sz w:val="60"/>
          <w:szCs w:val="60"/>
        </w:rPr>
        <w:t>Commissioner’s checklist</w:t>
      </w:r>
    </w:p>
    <w:p w14:paraId="1E637960" w14:textId="07D7521E" w:rsidR="00451C77" w:rsidRDefault="00451C77" w:rsidP="00451C77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="Trebuchet MS" w:hAnsi="Trebuchet MS" w:cs="Trebuchet MS"/>
          <w:b/>
          <w:bCs/>
          <w:color w:val="C2005D"/>
        </w:rPr>
      </w:pPr>
      <w:r w:rsidRPr="00451C77">
        <w:rPr>
          <w:rFonts w:ascii="Trebuchet MS" w:hAnsi="Trebuchet MS" w:cs="Trebuchet MS"/>
          <w:b/>
          <w:bCs/>
          <w:color w:val="C2005D"/>
        </w:rPr>
        <w:t xml:space="preserve">Use this checklist when a volunteer </w:t>
      </w:r>
      <w:proofErr w:type="gramStart"/>
      <w:r w:rsidRPr="00451C77">
        <w:rPr>
          <w:rFonts w:ascii="Trebuchet MS" w:hAnsi="Trebuchet MS" w:cs="Trebuchet MS"/>
          <w:b/>
          <w:bCs/>
          <w:color w:val="C2005D"/>
        </w:rPr>
        <w:t>leaves</w:t>
      </w:r>
      <w:proofErr w:type="gramEnd"/>
      <w:r w:rsidRPr="00451C77">
        <w:rPr>
          <w:rFonts w:ascii="Trebuchet MS" w:hAnsi="Trebuchet MS" w:cs="Trebuchet MS"/>
          <w:b/>
          <w:bCs/>
          <w:color w:val="C2005D"/>
        </w:rPr>
        <w:t>, even temporarily.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843"/>
      </w:tblGrid>
      <w:tr w:rsidR="009F5724" w:rsidRPr="00D25613" w14:paraId="214E5EB4" w14:textId="77777777" w:rsidTr="00812459">
        <w:trPr>
          <w:trHeight w:val="412"/>
        </w:trPr>
        <w:tc>
          <w:tcPr>
            <w:tcW w:w="10632" w:type="dxa"/>
            <w:gridSpan w:val="2"/>
            <w:shd w:val="clear" w:color="auto" w:fill="BDD6EE" w:themeFill="accent5" w:themeFillTint="66"/>
            <w:vAlign w:val="center"/>
          </w:tcPr>
          <w:p w14:paraId="0EF9D433" w14:textId="55BA0EF5" w:rsidR="009F5724" w:rsidRPr="009F3BDB" w:rsidRDefault="009F5724" w:rsidP="0073577B">
            <w:pPr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To be completed by commissioner</w:t>
            </w:r>
          </w:p>
        </w:tc>
      </w:tr>
      <w:tr w:rsidR="009F5724" w:rsidRPr="00D25613" w14:paraId="021CF631" w14:textId="77777777" w:rsidTr="00A04EC8">
        <w:trPr>
          <w:trHeight w:val="646"/>
        </w:trPr>
        <w:tc>
          <w:tcPr>
            <w:tcW w:w="10632" w:type="dxa"/>
            <w:gridSpan w:val="2"/>
            <w:vAlign w:val="center"/>
          </w:tcPr>
          <w:p w14:paraId="36875D8F" w14:textId="083736B3" w:rsidR="009F5724" w:rsidRPr="00D25613" w:rsidRDefault="0073577B" w:rsidP="0073577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Volunteer name:</w:t>
            </w:r>
          </w:p>
        </w:tc>
      </w:tr>
      <w:tr w:rsidR="009F5724" w:rsidRPr="00D25613" w14:paraId="2401BD4D" w14:textId="77777777" w:rsidTr="00A04EC8">
        <w:trPr>
          <w:trHeight w:val="660"/>
        </w:trPr>
        <w:tc>
          <w:tcPr>
            <w:tcW w:w="10632" w:type="dxa"/>
            <w:gridSpan w:val="2"/>
            <w:vAlign w:val="center"/>
          </w:tcPr>
          <w:p w14:paraId="765B34B3" w14:textId="613FAA8A" w:rsidR="009F5724" w:rsidRPr="00D25613" w:rsidRDefault="0073577B" w:rsidP="0073577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Membership number:</w:t>
            </w:r>
          </w:p>
        </w:tc>
      </w:tr>
      <w:tr w:rsidR="009F5724" w:rsidRPr="00D25613" w14:paraId="3F83E9D4" w14:textId="77777777" w:rsidTr="00A04EC8">
        <w:trPr>
          <w:trHeight w:val="646"/>
        </w:trPr>
        <w:tc>
          <w:tcPr>
            <w:tcW w:w="10632" w:type="dxa"/>
            <w:gridSpan w:val="2"/>
            <w:vAlign w:val="center"/>
          </w:tcPr>
          <w:p w14:paraId="5C3D877F" w14:textId="5C590351" w:rsidR="009F5724" w:rsidRPr="00D25613" w:rsidRDefault="00E9222A" w:rsidP="0073577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Role:</w:t>
            </w:r>
          </w:p>
        </w:tc>
      </w:tr>
      <w:tr w:rsidR="009F5724" w:rsidRPr="00D25613" w14:paraId="1FB710FE" w14:textId="77777777" w:rsidTr="00812459">
        <w:trPr>
          <w:trHeight w:val="403"/>
        </w:trPr>
        <w:tc>
          <w:tcPr>
            <w:tcW w:w="8789" w:type="dxa"/>
            <w:shd w:val="clear" w:color="auto" w:fill="BDD6EE" w:themeFill="accent5" w:themeFillTint="66"/>
            <w:vAlign w:val="center"/>
          </w:tcPr>
          <w:p w14:paraId="59A20A24" w14:textId="2504730C" w:rsidR="009F5724" w:rsidRPr="009F3BDB" w:rsidRDefault="004D7FEF" w:rsidP="0073577B">
            <w:pPr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Data pro</w:t>
            </w:r>
            <w:r w:rsidR="009F3BDB"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tection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386BEEDB" w14:textId="289C7B73" w:rsidR="009F5724" w:rsidRPr="009F3BDB" w:rsidRDefault="009F5724" w:rsidP="0073577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Date actioned</w:t>
            </w:r>
          </w:p>
        </w:tc>
      </w:tr>
      <w:tr w:rsidR="0075292B" w:rsidRPr="00D25613" w14:paraId="18AEF14A" w14:textId="77777777" w:rsidTr="006D55B1">
        <w:trPr>
          <w:trHeight w:val="465"/>
        </w:trPr>
        <w:tc>
          <w:tcPr>
            <w:tcW w:w="8789" w:type="dxa"/>
            <w:vAlign w:val="center"/>
          </w:tcPr>
          <w:p w14:paraId="36871820" w14:textId="718F6C86" w:rsidR="0075292B" w:rsidRPr="006D55B1" w:rsidRDefault="006D55B1" w:rsidP="006D55B1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role deactivated on 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2449D" w14:textId="5087F4BB" w:rsidR="0075292B" w:rsidRPr="00D25613" w:rsidRDefault="0075292B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75292B" w:rsidRPr="00D25613" w14:paraId="782AEA2C" w14:textId="77777777" w:rsidTr="006D55B1">
        <w:trPr>
          <w:trHeight w:val="465"/>
        </w:trPr>
        <w:tc>
          <w:tcPr>
            <w:tcW w:w="8789" w:type="dxa"/>
            <w:vAlign w:val="center"/>
          </w:tcPr>
          <w:p w14:paraId="6E5FD018" w14:textId="26433336" w:rsidR="0075292B" w:rsidRPr="006D55B1" w:rsidRDefault="006D55B1" w:rsidP="006D55B1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role changed on GO if moving to a different role.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BF0B8C" w14:textId="0AC492D6" w:rsidR="0075292B" w:rsidRPr="00D25613" w:rsidRDefault="0075292B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75292B" w:rsidRPr="00D25613" w14:paraId="24AF1EBD" w14:textId="77777777" w:rsidTr="0050283F">
        <w:trPr>
          <w:trHeight w:val="856"/>
        </w:trPr>
        <w:tc>
          <w:tcPr>
            <w:tcW w:w="8789" w:type="dxa"/>
            <w:vAlign w:val="center"/>
          </w:tcPr>
          <w:p w14:paraId="48ECB4F7" w14:textId="698D6713" w:rsidR="0075292B" w:rsidRPr="0050283F" w:rsidRDefault="0050283F" w:rsidP="0050283F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Discussion with volunteer to ensure all documents that contain personal data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  <w:t>removed from personal devices (including photos, images, videos and contact details for parents).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CF8BB" w14:textId="236C555C" w:rsidR="0075292B" w:rsidRPr="00D25613" w:rsidRDefault="0075292B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725532" w:rsidRPr="00D25613" w14:paraId="1788A18F" w14:textId="77777777" w:rsidTr="0050283F">
        <w:trPr>
          <w:trHeight w:val="436"/>
        </w:trPr>
        <w:tc>
          <w:tcPr>
            <w:tcW w:w="8789" w:type="dxa"/>
            <w:vAlign w:val="center"/>
          </w:tcPr>
          <w:p w14:paraId="5EA4C92B" w14:textId="0F359C26" w:rsidR="00725532" w:rsidRPr="0050283F" w:rsidRDefault="0050283F" w:rsidP="0050283F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Unit records returned.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E498D" w14:textId="0E13773A" w:rsidR="00725532" w:rsidRPr="00D25613" w:rsidRDefault="00725532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F3BDB" w:rsidRPr="00D25613" w14:paraId="176B9EF6" w14:textId="77777777" w:rsidTr="00812459">
        <w:trPr>
          <w:trHeight w:val="423"/>
        </w:trPr>
        <w:tc>
          <w:tcPr>
            <w:tcW w:w="10632" w:type="dxa"/>
            <w:gridSpan w:val="2"/>
            <w:shd w:val="clear" w:color="auto" w:fill="BDD6EE" w:themeFill="accent5" w:themeFillTint="66"/>
            <w:vAlign w:val="center"/>
          </w:tcPr>
          <w:p w14:paraId="54067963" w14:textId="087DF3DC" w:rsidR="009F3BDB" w:rsidRPr="00D25613" w:rsidRDefault="009F3BDB" w:rsidP="0073577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Finances</w:t>
            </w: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5532" w:rsidRPr="00D25613" w14:paraId="03D9944E" w14:textId="77777777" w:rsidTr="00A955AE">
        <w:trPr>
          <w:trHeight w:val="842"/>
        </w:trPr>
        <w:tc>
          <w:tcPr>
            <w:tcW w:w="8789" w:type="dxa"/>
            <w:vAlign w:val="center"/>
          </w:tcPr>
          <w:p w14:paraId="5BE66D03" w14:textId="6DCFA680" w:rsidR="00725532" w:rsidRPr="00A955AE" w:rsidRDefault="00A955AE" w:rsidP="00A955A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removed from bank accounts. Cheque and paying-in books and any other documents relating to bank accounts, and any cash returned to commissioner or leadership team.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0F451" w14:textId="54EDE381" w:rsidR="00725532" w:rsidRPr="00D25613" w:rsidRDefault="00725532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725532" w:rsidRPr="00D25613" w14:paraId="125FBA4B" w14:textId="77777777" w:rsidTr="00A955AE">
        <w:trPr>
          <w:trHeight w:val="437"/>
        </w:trPr>
        <w:tc>
          <w:tcPr>
            <w:tcW w:w="8789" w:type="dxa"/>
            <w:vAlign w:val="center"/>
          </w:tcPr>
          <w:p w14:paraId="4FE44ED9" w14:textId="3731A4B6" w:rsidR="00725532" w:rsidRPr="00A955AE" w:rsidRDefault="00A955AE" w:rsidP="00A955AE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Unit account records handed over.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A6D5AA" w14:textId="0B9F9C10" w:rsidR="00725532" w:rsidRPr="00D25613" w:rsidRDefault="00725532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597F93" w:rsidRPr="00D25613" w14:paraId="2E36C96E" w14:textId="77777777" w:rsidTr="00A955AE">
        <w:trPr>
          <w:trHeight w:val="409"/>
        </w:trPr>
        <w:tc>
          <w:tcPr>
            <w:tcW w:w="8789" w:type="dxa"/>
            <w:vAlign w:val="center"/>
          </w:tcPr>
          <w:p w14:paraId="77E61A12" w14:textId="087A36C8" w:rsidR="00597F93" w:rsidRPr="00A955AE" w:rsidRDefault="00A955AE" w:rsidP="00A955AE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has claimed and been reimbursed for any outstanding expenses.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31E86" w14:textId="453DA5A1" w:rsidR="00597F93" w:rsidRPr="00D25613" w:rsidRDefault="00597F93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525105" w:rsidRPr="00D25613" w14:paraId="4677BD7B" w14:textId="77777777" w:rsidTr="00A955AE">
        <w:trPr>
          <w:trHeight w:val="422"/>
        </w:trPr>
        <w:tc>
          <w:tcPr>
            <w:tcW w:w="8789" w:type="dxa"/>
            <w:vAlign w:val="center"/>
          </w:tcPr>
          <w:p w14:paraId="10C7EC31" w14:textId="690084E2" w:rsidR="00525105" w:rsidRPr="00A955AE" w:rsidRDefault="00A955AE" w:rsidP="00A955AE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has handed over gift aid responsibilities and records.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CCFAB" w14:textId="6907DC31" w:rsidR="00525105" w:rsidRPr="00D25613" w:rsidRDefault="00525105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955AE" w:rsidRPr="00D25613" w14:paraId="62B05FDD" w14:textId="77777777" w:rsidTr="00A955AE">
        <w:trPr>
          <w:trHeight w:val="381"/>
        </w:trPr>
        <w:tc>
          <w:tcPr>
            <w:tcW w:w="10632" w:type="dxa"/>
            <w:gridSpan w:val="2"/>
            <w:shd w:val="clear" w:color="auto" w:fill="BDD6EE" w:themeFill="accent5" w:themeFillTint="66"/>
            <w:vAlign w:val="center"/>
          </w:tcPr>
          <w:p w14:paraId="4024E6A0" w14:textId="2A7F9102" w:rsidR="00A955AE" w:rsidRPr="00D25613" w:rsidRDefault="00A955AE" w:rsidP="00A955AE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Property/unit meeting place</w:t>
            </w: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955AE" w:rsidRPr="00D25613" w14:paraId="6D3ADDBD" w14:textId="77777777" w:rsidTr="00B9643D">
        <w:trPr>
          <w:trHeight w:val="451"/>
        </w:trPr>
        <w:tc>
          <w:tcPr>
            <w:tcW w:w="8789" w:type="dxa"/>
            <w:vAlign w:val="center"/>
          </w:tcPr>
          <w:p w14:paraId="24913EF0" w14:textId="001BE227" w:rsidR="00A955AE" w:rsidRPr="0032576E" w:rsidRDefault="0032576E" w:rsidP="00A955AE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Keys and/or passes returned for buildings.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5467" w14:textId="77777777" w:rsidR="00A955AE" w:rsidRPr="00D25613" w:rsidRDefault="00A955AE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955AE" w:rsidRPr="00D25613" w14:paraId="32331A2C" w14:textId="77777777" w:rsidTr="00B9643D">
        <w:trPr>
          <w:trHeight w:val="422"/>
        </w:trPr>
        <w:tc>
          <w:tcPr>
            <w:tcW w:w="8789" w:type="dxa"/>
            <w:vAlign w:val="center"/>
          </w:tcPr>
          <w:p w14:paraId="71F30442" w14:textId="2EDAC799" w:rsidR="00A955AE" w:rsidRPr="0032576E" w:rsidRDefault="0032576E" w:rsidP="00A955AE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Equipment returned.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73EDB" w14:textId="77777777" w:rsidR="00A955AE" w:rsidRPr="00D25613" w:rsidRDefault="00A955AE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955AE" w:rsidRPr="00D25613" w14:paraId="2ACCFD54" w14:textId="77777777" w:rsidTr="0032576E">
        <w:trPr>
          <w:trHeight w:val="604"/>
        </w:trPr>
        <w:tc>
          <w:tcPr>
            <w:tcW w:w="8789" w:type="dxa"/>
            <w:vAlign w:val="center"/>
          </w:tcPr>
          <w:p w14:paraId="506DC3CF" w14:textId="18985774" w:rsidR="00A955AE" w:rsidRPr="0032576E" w:rsidRDefault="0032576E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32576E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Insurance policies or other documents for the unit handed over.</w:t>
            </w:r>
            <w:r w:rsidRPr="0032576E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br/>
              <w:t xml:space="preserve">Refer to the </w:t>
            </w:r>
            <w:hyperlink r:id="rId6" w:history="1">
              <w:r w:rsidRPr="00687775">
                <w:rPr>
                  <w:rStyle w:val="Hyperlink"/>
                  <w:rFonts w:ascii="Trebuchet MS" w:hAnsi="Trebuchet MS" w:cs="Trebuchet MS"/>
                  <w:b/>
                  <w:bCs/>
                  <w:sz w:val="22"/>
                  <w:szCs w:val="22"/>
                </w:rPr>
                <w:t>retention schedule</w:t>
              </w:r>
            </w:hyperlink>
            <w:r w:rsidRPr="0032576E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 for what needs to be retained.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DC075" w14:textId="77777777" w:rsidR="00A955AE" w:rsidRPr="00D25613" w:rsidRDefault="00A955AE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955AE" w:rsidRPr="00D25613" w14:paraId="1CFE0470" w14:textId="77777777" w:rsidTr="0032576E">
        <w:trPr>
          <w:trHeight w:val="618"/>
        </w:trPr>
        <w:tc>
          <w:tcPr>
            <w:tcW w:w="8789" w:type="dxa"/>
            <w:vAlign w:val="center"/>
          </w:tcPr>
          <w:p w14:paraId="0048E328" w14:textId="539BD3E0" w:rsidR="00A955AE" w:rsidRPr="0032576E" w:rsidRDefault="0032576E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Key codes or combination locks to any property and safes changed. This includes any sites you use for sleepovers or camps.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F2869" w14:textId="77777777" w:rsidR="00A955AE" w:rsidRPr="00D25613" w:rsidRDefault="00A955AE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955AE" w:rsidRPr="00D25613" w14:paraId="5F0DD31A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37A4D62C" w14:textId="13CA5A3E" w:rsidR="00A955AE" w:rsidRPr="0032576E" w:rsidRDefault="0032576E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Check whether the volunteer has any of their own property at the unit meeting place or campsite.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926AF" w14:textId="77777777" w:rsidR="00A955AE" w:rsidRPr="00D25613" w:rsidRDefault="00A955AE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43FB67F6" w14:textId="0233165D" w:rsidR="00A04EC8" w:rsidRDefault="00A04EC8"/>
    <w:p w14:paraId="7CEDAD8C" w14:textId="77777777" w:rsidR="00DA0D55" w:rsidRDefault="00DA0D55"/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843"/>
      </w:tblGrid>
      <w:tr w:rsidR="004D6433" w:rsidRPr="00D25613" w14:paraId="05CC99A0" w14:textId="77777777" w:rsidTr="00DA0D55">
        <w:trPr>
          <w:trHeight w:val="416"/>
        </w:trPr>
        <w:tc>
          <w:tcPr>
            <w:tcW w:w="8789" w:type="dxa"/>
            <w:shd w:val="clear" w:color="auto" w:fill="BDD6EE" w:themeFill="accent5" w:themeFillTint="66"/>
            <w:vAlign w:val="center"/>
          </w:tcPr>
          <w:p w14:paraId="17AAB32E" w14:textId="5E1291F1" w:rsidR="004D6433" w:rsidRDefault="00E12B66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sz w:val="22"/>
                <w:szCs w:val="22"/>
              </w:rPr>
              <w:lastRenderedPageBreak/>
              <w:t>Data protection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AA8B8F7" w14:textId="5E011F06" w:rsidR="004D6433" w:rsidRPr="00D25613" w:rsidRDefault="00E12B66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9F3BDB">
              <w:rPr>
                <w:rFonts w:ascii="Trebuchet MS" w:hAnsi="Trebuchet MS"/>
                <w:b/>
                <w:color w:val="000000"/>
                <w:sz w:val="22"/>
                <w:szCs w:val="22"/>
              </w:rPr>
              <w:t>Date actioned</w:t>
            </w:r>
          </w:p>
        </w:tc>
      </w:tr>
      <w:tr w:rsidR="00A04EC8" w:rsidRPr="00D25613" w14:paraId="64C7119C" w14:textId="77777777" w:rsidTr="00DA0D55">
        <w:trPr>
          <w:trHeight w:val="592"/>
        </w:trPr>
        <w:tc>
          <w:tcPr>
            <w:tcW w:w="8789" w:type="dxa"/>
            <w:vAlign w:val="center"/>
          </w:tcPr>
          <w:p w14:paraId="18B20439" w14:textId="37D84A3D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If the volunteer holds any photos of young people, digital or hard copies, these should be returned to the unit and removed from their devices.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58ABE5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36301592" w14:textId="77777777" w:rsidTr="00DA0D55">
        <w:trPr>
          <w:trHeight w:val="452"/>
        </w:trPr>
        <w:tc>
          <w:tcPr>
            <w:tcW w:w="8789" w:type="dxa"/>
            <w:vAlign w:val="center"/>
          </w:tcPr>
          <w:p w14:paraId="5086E562" w14:textId="7BC55B8C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Passwords to shared accounts changed.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AB8CA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29645DAA" w14:textId="77777777" w:rsidTr="00DA0D55">
        <w:trPr>
          <w:trHeight w:val="633"/>
        </w:trPr>
        <w:tc>
          <w:tcPr>
            <w:tcW w:w="8789" w:type="dxa"/>
            <w:vAlign w:val="center"/>
          </w:tcPr>
          <w:p w14:paraId="05F779FD" w14:textId="2D342105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removed from any closed groups on social media that are intended for volunteers and parents/carers only.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F8B6C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35B223CD" w14:textId="77777777" w:rsidTr="00DA0D55">
        <w:trPr>
          <w:trHeight w:val="647"/>
        </w:trPr>
        <w:tc>
          <w:tcPr>
            <w:tcW w:w="8789" w:type="dxa"/>
            <w:vAlign w:val="center"/>
          </w:tcPr>
          <w:p w14:paraId="73D4E180" w14:textId="12318659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Volunteer removed from any WhatsApp groups that are intended for volunteers and parents/carers only.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BDCCB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3031EE17" w14:textId="77777777" w:rsidTr="00DA0D55">
        <w:trPr>
          <w:trHeight w:val="451"/>
        </w:trPr>
        <w:tc>
          <w:tcPr>
            <w:tcW w:w="8789" w:type="dxa"/>
            <w:vAlign w:val="center"/>
          </w:tcPr>
          <w:p w14:paraId="212DBE39" w14:textId="097ADA2A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Responsibility for social media account or groups handed over.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75843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1334B8F9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4DE02CBE" w14:textId="4125DB46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Any accounts created with the volunteer’s personal details, such as their email, changed.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2143D9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730DF51F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4204F0E2" w14:textId="1E69D6E7" w:rsidR="00A04EC8" w:rsidRDefault="00DA0D55" w:rsidP="00DA0D55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Generic email address for a unit or position handed over, and the password changed.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9D85B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04EC8" w:rsidRPr="00D25613" w14:paraId="463CF89E" w14:textId="77777777" w:rsidTr="00DA0D55">
        <w:trPr>
          <w:trHeight w:val="478"/>
        </w:trPr>
        <w:tc>
          <w:tcPr>
            <w:tcW w:w="8789" w:type="dxa"/>
            <w:vAlign w:val="center"/>
          </w:tcPr>
          <w:p w14:paraId="284084A6" w14:textId="7DB0C042" w:rsidR="00A04EC8" w:rsidRDefault="00DA0D55" w:rsidP="00DA0D55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Update contact details held by organisations the volunteer has used in their role.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D986A" w14:textId="77777777" w:rsidR="00A04EC8" w:rsidRPr="00D25613" w:rsidRDefault="00A04EC8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DA0D55" w:rsidRPr="00D25613" w14:paraId="3B132F23" w14:textId="77777777" w:rsidTr="00DA0D55">
        <w:trPr>
          <w:trHeight w:val="646"/>
        </w:trPr>
        <w:tc>
          <w:tcPr>
            <w:tcW w:w="8789" w:type="dxa"/>
            <w:vAlign w:val="center"/>
          </w:tcPr>
          <w:p w14:paraId="361A2F70" w14:textId="5AC606B5" w:rsidR="00DA0D55" w:rsidRDefault="00DA0D55" w:rsidP="00DA0D55">
            <w:pPr>
              <w:pStyle w:val="BasicParagraph"/>
              <w:suppressAutoHyphens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The volunteer has deleted information relating to their role from their devices – including parents’ email addresses and phone numbers.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AB4B4" w14:textId="77777777" w:rsidR="00DA0D55" w:rsidRPr="00D25613" w:rsidRDefault="00DA0D55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DA0D55" w:rsidRPr="00D25613" w14:paraId="24AB30BB" w14:textId="77777777" w:rsidTr="00DA0D55">
        <w:trPr>
          <w:trHeight w:val="394"/>
        </w:trPr>
        <w:tc>
          <w:tcPr>
            <w:tcW w:w="10632" w:type="dxa"/>
            <w:gridSpan w:val="2"/>
            <w:shd w:val="clear" w:color="auto" w:fill="BDD6EE" w:themeFill="accent5" w:themeFillTint="66"/>
            <w:vAlign w:val="center"/>
          </w:tcPr>
          <w:p w14:paraId="57424703" w14:textId="438E29B2" w:rsidR="00DA0D55" w:rsidRPr="00DA0D55" w:rsidRDefault="00DA0D55" w:rsidP="00DA0D55">
            <w:pPr>
              <w:pStyle w:val="BasicParagraph"/>
              <w:suppressAutoHyphens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Other things to think about</w:t>
            </w:r>
          </w:p>
        </w:tc>
      </w:tr>
      <w:tr w:rsidR="00DA0D55" w:rsidRPr="00D25613" w14:paraId="4350665F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5D0C565D" w14:textId="70FB0A6B" w:rsidR="00DA0D55" w:rsidRDefault="00AC1CBF" w:rsidP="00C64E47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If the volunteer is involved in an open safeguarding case, they should consult with the HQ Safeguarding team.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A1124" w14:textId="77777777" w:rsidR="00DA0D55" w:rsidRPr="00D25613" w:rsidRDefault="00DA0D55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1A04BD2F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4B72F005" w14:textId="77B8DCF7" w:rsidR="00AC1CBF" w:rsidRDefault="00AC1CBF" w:rsidP="00C64E47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Is there any other information they need to hand over? For example, if they hire venues for local training, it will be a great help if you can have these details.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EBAE6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02CD5B3A" w14:textId="77777777" w:rsidTr="009B6580">
        <w:trPr>
          <w:trHeight w:val="1121"/>
        </w:trPr>
        <w:tc>
          <w:tcPr>
            <w:tcW w:w="8789" w:type="dxa"/>
            <w:vAlign w:val="center"/>
          </w:tcPr>
          <w:p w14:paraId="4023CD2A" w14:textId="692C69EE" w:rsidR="00AC1CBF" w:rsidRDefault="00AC1CBF" w:rsidP="00C64E47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Ask if you can stay in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touch, and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share details of other ways they may be able to show support for Girlguiding (e.g. Trefoil Guild, Friends of Guiding) – thank them for all they’ve done and maybe they will come back when the time is right for them.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288F8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099B1991" w14:textId="77777777" w:rsidTr="009B6580">
        <w:trPr>
          <w:trHeight w:val="408"/>
        </w:trPr>
        <w:tc>
          <w:tcPr>
            <w:tcW w:w="10632" w:type="dxa"/>
            <w:gridSpan w:val="2"/>
            <w:shd w:val="clear" w:color="auto" w:fill="BDD6EE" w:themeFill="accent5" w:themeFillTint="66"/>
            <w:vAlign w:val="center"/>
          </w:tcPr>
          <w:p w14:paraId="2B2D72D5" w14:textId="0DA56724" w:rsidR="00AC1CBF" w:rsidRPr="000345AD" w:rsidRDefault="000345AD" w:rsidP="000345AD">
            <w:pPr>
              <w:pStyle w:val="BasicParagraph"/>
              <w:suppressAutoHyphens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Add any further actions below</w:t>
            </w:r>
            <w:bookmarkStart w:id="0" w:name="_GoBack"/>
            <w:bookmarkEnd w:id="0"/>
          </w:p>
        </w:tc>
      </w:tr>
      <w:tr w:rsidR="00AC1CBF" w:rsidRPr="00D25613" w14:paraId="4D5243E3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015A8167" w14:textId="77777777" w:rsidR="00AC1CBF" w:rsidRDefault="00AC1CBF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1665FC2F" w14:textId="77777777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151A5D19" w14:textId="271CC95F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241C7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6B645607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6BB5EDDB" w14:textId="77777777" w:rsidR="00AC1CBF" w:rsidRDefault="00AC1CBF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45EB6606" w14:textId="77777777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1A134B13" w14:textId="6188532A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33CDA0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37B301DA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68976C84" w14:textId="77777777" w:rsidR="00AC1CBF" w:rsidRDefault="00AC1CBF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4193DFAC" w14:textId="77777777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5DED7CD5" w14:textId="72B5C001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AD1E4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21A28F7A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33E45A0F" w14:textId="77777777" w:rsidR="00AC1CBF" w:rsidRDefault="00AC1CBF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27ECC8B8" w14:textId="77777777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2414A1A1" w14:textId="60F8A652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897036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C1CBF" w:rsidRPr="00D25613" w14:paraId="706B0AAA" w14:textId="77777777" w:rsidTr="0032576E">
        <w:trPr>
          <w:trHeight w:val="674"/>
        </w:trPr>
        <w:tc>
          <w:tcPr>
            <w:tcW w:w="8789" w:type="dxa"/>
            <w:vAlign w:val="center"/>
          </w:tcPr>
          <w:p w14:paraId="592D3238" w14:textId="77777777" w:rsidR="00AC1CBF" w:rsidRDefault="00AC1CBF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4C09265B" w14:textId="77777777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04619A4D" w14:textId="5289578E" w:rsidR="009B6580" w:rsidRDefault="009B6580" w:rsidP="0032576E">
            <w:pPr>
              <w:pStyle w:val="BasicParagraph"/>
              <w:suppressAutoHyphens/>
              <w:spacing w:line="240" w:lineRule="auto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692988" w14:textId="77777777" w:rsidR="00AC1CBF" w:rsidRPr="00D25613" w:rsidRDefault="00AC1CBF" w:rsidP="0073577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11FF886D" w14:textId="77777777" w:rsidR="00C973D7" w:rsidRDefault="00C973D7" w:rsidP="009F7920"/>
    <w:sectPr w:rsidR="00C973D7" w:rsidSect="009F7920">
      <w:headerReference w:type="default" r:id="rId7"/>
      <w:footerReference w:type="default" r:id="rId8"/>
      <w:pgSz w:w="11900" w:h="16840"/>
      <w:pgMar w:top="1356" w:right="679" w:bottom="1440" w:left="589" w:header="2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B573" w14:textId="77777777" w:rsidR="00674307" w:rsidRDefault="00674307" w:rsidP="009F7920">
      <w:r>
        <w:separator/>
      </w:r>
    </w:p>
  </w:endnote>
  <w:endnote w:type="continuationSeparator" w:id="0">
    <w:p w14:paraId="50D5C1BA" w14:textId="77777777" w:rsidR="00674307" w:rsidRDefault="00674307" w:rsidP="009F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6245" w14:textId="0B45110B" w:rsidR="009F7920" w:rsidRPr="009F7920" w:rsidRDefault="009F7920" w:rsidP="009F7920">
    <w:pPr>
      <w:pStyle w:val="BasicParagraph"/>
      <w:suppressAutoHyphens/>
      <w:spacing w:after="113"/>
      <w:rPr>
        <w:rFonts w:ascii="Trebuchet MS" w:hAnsi="Trebuchet MS" w:cs="Trebuchet MS"/>
        <w:b/>
        <w:bCs/>
        <w:sz w:val="22"/>
        <w:szCs w:val="22"/>
      </w:rPr>
    </w:pPr>
    <w:r w:rsidRPr="009F7920">
      <w:rPr>
        <w:rFonts w:ascii="Trebuchet MS" w:hAnsi="Trebuchet MS" w:cs="Trebuchet MS"/>
        <w:b/>
        <w:bCs/>
        <w:sz w:val="22"/>
        <w:szCs w:val="22"/>
      </w:rPr>
      <w:t>Version 1 - volunteer leaving guiding - commissioner’s checklist</w:t>
    </w:r>
    <w:r>
      <w:rPr>
        <w:rFonts w:ascii="Trebuchet MS" w:hAnsi="Trebuchet MS" w:cs="Trebuchet MS"/>
        <w:b/>
        <w:bCs/>
        <w:sz w:val="22"/>
        <w:szCs w:val="22"/>
      </w:rPr>
      <w:t xml:space="preserve"> </w:t>
    </w:r>
    <w:r w:rsidRPr="009F7920">
      <w:rPr>
        <w:rFonts w:ascii="Trebuchet MS" w:hAnsi="Trebuchet MS"/>
        <w:sz w:val="22"/>
        <w:szCs w:val="22"/>
      </w:rPr>
      <w:t xml:space="preserve">– Word </w:t>
    </w:r>
    <w:proofErr w:type="spellStart"/>
    <w:r w:rsidRPr="009F7920">
      <w:rPr>
        <w:rFonts w:ascii="Trebuchet MS" w:hAnsi="Trebuchet MS"/>
        <w:sz w:val="22"/>
        <w:szCs w:val="22"/>
      </w:rPr>
      <w:t>docx</w:t>
    </w:r>
    <w:proofErr w:type="spellEnd"/>
  </w:p>
  <w:p w14:paraId="02AD4CDD" w14:textId="77777777" w:rsidR="009F7920" w:rsidRPr="005D7038" w:rsidRDefault="009F7920" w:rsidP="009F7920">
    <w:pPr>
      <w:pStyle w:val="Footer"/>
      <w:framePr w:h="648" w:hRule="exact" w:wrap="none" w:vAnchor="text" w:hAnchor="margin" w:xAlign="right" w:y="-357"/>
      <w:rPr>
        <w:rStyle w:val="PageNumber"/>
        <w:rFonts w:ascii="Trebuchet MS" w:hAnsi="Trebuchet MS"/>
        <w:sz w:val="20"/>
        <w:szCs w:val="20"/>
      </w:rPr>
    </w:pPr>
    <w:r w:rsidRPr="005D7038">
      <w:rPr>
        <w:rStyle w:val="PageNumber"/>
        <w:rFonts w:ascii="Trebuchet MS" w:hAnsi="Trebuchet MS"/>
        <w:sz w:val="20"/>
        <w:szCs w:val="20"/>
      </w:rPr>
      <w:fldChar w:fldCharType="begin"/>
    </w:r>
    <w:r w:rsidRPr="005D7038">
      <w:rPr>
        <w:rStyle w:val="PageNumber"/>
        <w:rFonts w:ascii="Trebuchet MS" w:hAnsi="Trebuchet MS"/>
        <w:sz w:val="20"/>
        <w:szCs w:val="20"/>
      </w:rPr>
      <w:instrText xml:space="preserve"> PAGE </w:instrText>
    </w:r>
    <w:r w:rsidRPr="005D7038">
      <w:rPr>
        <w:rStyle w:val="PageNumber"/>
        <w:rFonts w:ascii="Trebuchet MS" w:hAnsi="Trebuchet MS"/>
        <w:sz w:val="20"/>
        <w:szCs w:val="20"/>
      </w:rPr>
      <w:fldChar w:fldCharType="separate"/>
    </w:r>
    <w:r>
      <w:rPr>
        <w:rStyle w:val="PageNumber"/>
        <w:rFonts w:ascii="Trebuchet MS" w:hAnsi="Trebuchet MS"/>
        <w:sz w:val="20"/>
        <w:szCs w:val="20"/>
      </w:rPr>
      <w:t>1</w:t>
    </w:r>
    <w:r w:rsidRPr="005D7038">
      <w:rPr>
        <w:rStyle w:val="PageNumber"/>
        <w:rFonts w:ascii="Trebuchet MS" w:hAnsi="Trebuchet MS"/>
        <w:sz w:val="20"/>
        <w:szCs w:val="20"/>
      </w:rPr>
      <w:fldChar w:fldCharType="end"/>
    </w:r>
  </w:p>
  <w:p w14:paraId="72C4C929" w14:textId="77777777" w:rsidR="009F7920" w:rsidRDefault="009F7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546B" w14:textId="77777777" w:rsidR="00674307" w:rsidRDefault="00674307" w:rsidP="009F7920">
      <w:r>
        <w:separator/>
      </w:r>
    </w:p>
  </w:footnote>
  <w:footnote w:type="continuationSeparator" w:id="0">
    <w:p w14:paraId="29F97371" w14:textId="77777777" w:rsidR="00674307" w:rsidRDefault="00674307" w:rsidP="009F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E7BD2" w14:textId="77777777" w:rsidR="009F7920" w:rsidRDefault="009F7920" w:rsidP="009F7920">
    <w:pPr>
      <w:pStyle w:val="Header"/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FA878A9" wp14:editId="3D29B234">
          <wp:simplePos x="0" y="0"/>
          <wp:positionH relativeFrom="column">
            <wp:posOffset>-133350</wp:posOffset>
          </wp:positionH>
          <wp:positionV relativeFrom="paragraph">
            <wp:posOffset>9525</wp:posOffset>
          </wp:positionV>
          <wp:extent cx="949960" cy="523875"/>
          <wp:effectExtent l="0" t="0" r="2540" b="0"/>
          <wp:wrapNone/>
          <wp:docPr id="1" name="Picture 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0E0AE" w14:textId="08FAC606" w:rsidR="009F7920" w:rsidRPr="009F7920" w:rsidRDefault="009F7920" w:rsidP="009F7920">
    <w:pPr>
      <w:pStyle w:val="BasicParagraph"/>
      <w:suppressAutoHyphens/>
      <w:spacing w:after="113"/>
      <w:ind w:left="454"/>
      <w:jc w:val="center"/>
      <w:rPr>
        <w:rFonts w:ascii="Trebuchet MS" w:hAnsi="Trebuchet MS" w:cs="Trebuchet MS"/>
        <w:b/>
        <w:bCs/>
      </w:rPr>
    </w:pPr>
    <w:r w:rsidRPr="009F7920">
      <w:rPr>
        <w:rFonts w:ascii="Trebuchet MS" w:hAnsi="Trebuchet MS" w:cs="Trebuchet MS"/>
        <w:b/>
        <w:bCs/>
      </w:rPr>
      <w:t xml:space="preserve">Volunteer leaving guiding </w:t>
    </w:r>
    <w:r w:rsidRPr="009F7920">
      <w:rPr>
        <w:rFonts w:ascii="Trebuchet MS" w:hAnsi="Trebuchet MS"/>
      </w:rPr>
      <w:t>– August 2021</w:t>
    </w:r>
  </w:p>
  <w:p w14:paraId="553DF572" w14:textId="77777777" w:rsidR="009F7920" w:rsidRDefault="009F7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20"/>
    <w:rsid w:val="000345AD"/>
    <w:rsid w:val="0032576E"/>
    <w:rsid w:val="00451C77"/>
    <w:rsid w:val="004D6433"/>
    <w:rsid w:val="004D7FEF"/>
    <w:rsid w:val="0050283F"/>
    <w:rsid w:val="00525105"/>
    <w:rsid w:val="00597F93"/>
    <w:rsid w:val="00674307"/>
    <w:rsid w:val="00687775"/>
    <w:rsid w:val="006C17FE"/>
    <w:rsid w:val="006D55B1"/>
    <w:rsid w:val="00725532"/>
    <w:rsid w:val="0073577B"/>
    <w:rsid w:val="0075292B"/>
    <w:rsid w:val="00812459"/>
    <w:rsid w:val="00896893"/>
    <w:rsid w:val="009B6580"/>
    <w:rsid w:val="009F3BDB"/>
    <w:rsid w:val="009F5724"/>
    <w:rsid w:val="009F7920"/>
    <w:rsid w:val="00A04EC8"/>
    <w:rsid w:val="00A955AE"/>
    <w:rsid w:val="00AC1CBF"/>
    <w:rsid w:val="00B9643D"/>
    <w:rsid w:val="00C64E47"/>
    <w:rsid w:val="00C973D7"/>
    <w:rsid w:val="00CC2570"/>
    <w:rsid w:val="00CC2EDE"/>
    <w:rsid w:val="00CC3778"/>
    <w:rsid w:val="00D215B8"/>
    <w:rsid w:val="00DA0D55"/>
    <w:rsid w:val="00E12B66"/>
    <w:rsid w:val="00E9222A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2DDB7"/>
  <w15:chartTrackingRefBased/>
  <w15:docId w15:val="{39A98BFE-E543-6D44-9803-3FCC682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920"/>
  </w:style>
  <w:style w:type="paragraph" w:styleId="Footer">
    <w:name w:val="footer"/>
    <w:basedOn w:val="Normal"/>
    <w:link w:val="FooterChar"/>
    <w:uiPriority w:val="99"/>
    <w:unhideWhenUsed/>
    <w:rsid w:val="009F7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20"/>
  </w:style>
  <w:style w:type="character" w:styleId="PageNumber">
    <w:name w:val="page number"/>
    <w:uiPriority w:val="99"/>
    <w:semiHidden/>
    <w:unhideWhenUsed/>
    <w:rsid w:val="009F7920"/>
  </w:style>
  <w:style w:type="paragraph" w:customStyle="1" w:styleId="BasicParagraph">
    <w:name w:val="[Basic Paragraph]"/>
    <w:basedOn w:val="Normal"/>
    <w:uiPriority w:val="99"/>
    <w:rsid w:val="009F792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ainheading">
    <w:name w:val="Main heading"/>
    <w:basedOn w:val="Normal"/>
    <w:uiPriority w:val="99"/>
    <w:rsid w:val="00451C77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Trebuchet MS" w:hAnsi="Trebuchet MS" w:cs="Trebuchet MS"/>
      <w:b/>
      <w:bCs/>
      <w:color w:val="5388C6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D21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rlguiding.org.uk/globalassets/docs-and-resources/membership-administration/gdpr/unit-data-retention-schedule.pdf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8C53D3C6C6F458572DB490F0BC213" ma:contentTypeVersion="10" ma:contentTypeDescription="Create a new document." ma:contentTypeScope="" ma:versionID="d98df333a95e2982933e4f3c564e0be3">
  <xsd:schema xmlns:xsd="http://www.w3.org/2001/XMLSchema" xmlns:xs="http://www.w3.org/2001/XMLSchema" xmlns:p="http://schemas.microsoft.com/office/2006/metadata/properties" xmlns:ns2="943a4a0e-c395-4cfd-a8ce-e17365b2a70d" xmlns:ns3="0881667a-8b40-4987-97f6-5358067c457b" targetNamespace="http://schemas.microsoft.com/office/2006/metadata/properties" ma:root="true" ma:fieldsID="84b403bbecdbee83841cf6e0994dc0d1" ns2:_="" ns3:_="">
    <xsd:import namespace="943a4a0e-c395-4cfd-a8ce-e17365b2a70d"/>
    <xsd:import namespace="0881667a-8b40-4987-97f6-5358067c4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4a0e-c395-4cfd-a8ce-e17365b2a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1667a-8b40-4987-97f6-5358067c4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9CA73-E285-4769-B768-00C50814277B}"/>
</file>

<file path=customXml/itemProps2.xml><?xml version="1.0" encoding="utf-8"?>
<ds:datastoreItem xmlns:ds="http://schemas.openxmlformats.org/officeDocument/2006/customXml" ds:itemID="{5F2CF2AA-0B30-465A-ADE1-68452C6C848A}"/>
</file>

<file path=customXml/itemProps3.xml><?xml version="1.0" encoding="utf-8"?>
<ds:datastoreItem xmlns:ds="http://schemas.openxmlformats.org/officeDocument/2006/customXml" ds:itemID="{59A6C4C7-7328-4589-8325-2B6A0BECA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2021-08-24T21:22:00Z</dcterms:created>
  <dcterms:modified xsi:type="dcterms:W3CDTF">2021-08-24T23:22:00Z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0x010100D568C53D3C6C6F458572DB490F0BC213</vt:lpwstr>
  </property>
</Properties>
</file>