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A0" w:rsidRPr="00D07772" w:rsidRDefault="000611A0" w:rsidP="000611A0">
      <w:pPr>
        <w:jc w:val="center"/>
        <w:rPr>
          <w:rFonts w:ascii="Trebuchet MS" w:hAnsi="Trebuchet MS"/>
          <w:b/>
          <w:sz w:val="28"/>
          <w:szCs w:val="28"/>
        </w:rPr>
      </w:pPr>
      <w:r w:rsidRPr="00D07772">
        <w:rPr>
          <w:rFonts w:ascii="Trebuchet MS" w:hAnsi="Trebuchet MS"/>
          <w:b/>
          <w:sz w:val="28"/>
          <w:szCs w:val="28"/>
        </w:rPr>
        <w:t>Letter for parents</w:t>
      </w:r>
    </w:p>
    <w:p w:rsidR="00545BDC" w:rsidRPr="00D07772" w:rsidRDefault="00BD133E">
      <w:pPr>
        <w:rPr>
          <w:rFonts w:ascii="Trebuchet MS" w:hAnsi="Trebuchet MS"/>
          <w:b/>
          <w:sz w:val="24"/>
          <w:szCs w:val="24"/>
        </w:rPr>
      </w:pPr>
      <w:r w:rsidRPr="00D07772">
        <w:rPr>
          <w:rFonts w:ascii="Trebuchet MS" w:hAnsi="Trebuchet MS"/>
          <w:b/>
          <w:sz w:val="24"/>
          <w:szCs w:val="24"/>
        </w:rPr>
        <w:t>U</w:t>
      </w:r>
      <w:r w:rsidR="00545BDC" w:rsidRPr="00D07772">
        <w:rPr>
          <w:rFonts w:ascii="Trebuchet MS" w:hAnsi="Trebuchet MS"/>
          <w:b/>
          <w:sz w:val="24"/>
          <w:szCs w:val="24"/>
        </w:rPr>
        <w:t xml:space="preserve">sing this </w:t>
      </w:r>
      <w:r w:rsidR="00E86287" w:rsidRPr="00D07772">
        <w:rPr>
          <w:rFonts w:ascii="Trebuchet MS" w:hAnsi="Trebuchet MS"/>
          <w:b/>
          <w:sz w:val="24"/>
          <w:szCs w:val="24"/>
        </w:rPr>
        <w:t>letter:</w:t>
      </w:r>
    </w:p>
    <w:p w:rsidR="00BD133E" w:rsidRPr="00D07772" w:rsidRDefault="005875B7">
      <w:pPr>
        <w:rPr>
          <w:rFonts w:ascii="Trebuchet MS" w:hAnsi="Trebuchet MS"/>
          <w:sz w:val="24"/>
          <w:szCs w:val="24"/>
        </w:rPr>
      </w:pPr>
      <w:r w:rsidRPr="00D07772">
        <w:rPr>
          <w:rFonts w:ascii="Trebuchet MS" w:hAnsi="Trebuchet MS"/>
          <w:sz w:val="24"/>
          <w:szCs w:val="24"/>
        </w:rPr>
        <w:t xml:space="preserve">This </w:t>
      </w:r>
      <w:r w:rsidR="003E3CD4" w:rsidRPr="00D07772">
        <w:rPr>
          <w:rFonts w:ascii="Trebuchet MS" w:hAnsi="Trebuchet MS"/>
          <w:sz w:val="24"/>
          <w:szCs w:val="24"/>
        </w:rPr>
        <w:t>letter</w:t>
      </w:r>
      <w:r w:rsidR="00260404" w:rsidRPr="00D07772">
        <w:rPr>
          <w:rFonts w:ascii="Trebuchet MS" w:hAnsi="Trebuchet MS"/>
          <w:sz w:val="24"/>
          <w:szCs w:val="24"/>
        </w:rPr>
        <w:t xml:space="preserve"> has been devised to ensure that the parents of </w:t>
      </w:r>
      <w:r w:rsidR="00D07772" w:rsidRPr="00D07772">
        <w:rPr>
          <w:rFonts w:ascii="Trebuchet MS" w:hAnsi="Trebuchet MS"/>
          <w:sz w:val="24"/>
          <w:szCs w:val="24"/>
        </w:rPr>
        <w:t>girls,</w:t>
      </w:r>
      <w:r w:rsidR="001F26E2" w:rsidRPr="00D07772">
        <w:rPr>
          <w:rFonts w:ascii="Trebuchet MS" w:hAnsi="Trebuchet MS"/>
          <w:sz w:val="24"/>
          <w:szCs w:val="24"/>
        </w:rPr>
        <w:t xml:space="preserve"> who attend </w:t>
      </w:r>
      <w:r w:rsidR="00260404" w:rsidRPr="00D07772">
        <w:rPr>
          <w:rFonts w:ascii="Trebuchet MS" w:hAnsi="Trebuchet MS"/>
          <w:sz w:val="24"/>
          <w:szCs w:val="24"/>
        </w:rPr>
        <w:t xml:space="preserve">a unit </w:t>
      </w:r>
      <w:r w:rsidR="001F26E2" w:rsidRPr="00D07772">
        <w:rPr>
          <w:rFonts w:ascii="Trebuchet MS" w:hAnsi="Trebuchet MS"/>
          <w:sz w:val="24"/>
          <w:szCs w:val="24"/>
        </w:rPr>
        <w:t>which is closing down, are fully informed of the situation. The let</w:t>
      </w:r>
      <w:r w:rsidR="00BD133E" w:rsidRPr="00D07772">
        <w:rPr>
          <w:rFonts w:ascii="Trebuchet MS" w:hAnsi="Trebuchet MS"/>
          <w:sz w:val="24"/>
          <w:szCs w:val="24"/>
        </w:rPr>
        <w:t>ter aims to manage expectations</w:t>
      </w:r>
      <w:r w:rsidR="001F26E2" w:rsidRPr="00D07772">
        <w:rPr>
          <w:rFonts w:ascii="Trebuchet MS" w:hAnsi="Trebuchet MS"/>
          <w:sz w:val="24"/>
          <w:szCs w:val="24"/>
        </w:rPr>
        <w:t xml:space="preserve"> and ensure that the trans</w:t>
      </w:r>
      <w:r w:rsidR="00BD133E" w:rsidRPr="00D07772">
        <w:rPr>
          <w:rFonts w:ascii="Trebuchet MS" w:hAnsi="Trebuchet MS"/>
          <w:sz w:val="24"/>
          <w:szCs w:val="24"/>
        </w:rPr>
        <w:t xml:space="preserve">ition between units is smooth and allows girls to remain in guiding.  </w:t>
      </w:r>
    </w:p>
    <w:p w:rsidR="001A2329" w:rsidRPr="00D07772" w:rsidRDefault="001D4527">
      <w:pPr>
        <w:rPr>
          <w:rFonts w:ascii="Trebuchet MS" w:hAnsi="Trebuchet MS"/>
          <w:sz w:val="24"/>
          <w:szCs w:val="24"/>
        </w:rPr>
      </w:pPr>
      <w:r w:rsidRPr="00D07772">
        <w:rPr>
          <w:rFonts w:ascii="Trebuchet MS" w:hAnsi="Trebuchet MS"/>
          <w:sz w:val="24"/>
          <w:szCs w:val="24"/>
        </w:rPr>
        <w:t>Before distributing this letter, you should ensure that you have spoken to the other units in your area to establish who has spaces for the girls who will be leaving your unit. Your Commissioner should be able to facilitate this conversation for you.</w:t>
      </w:r>
    </w:p>
    <w:p w:rsidR="000611A0" w:rsidRPr="00D07772" w:rsidRDefault="000611A0">
      <w:pPr>
        <w:rPr>
          <w:rFonts w:ascii="Trebuchet MS" w:hAnsi="Trebuchet MS"/>
          <w:sz w:val="24"/>
          <w:szCs w:val="24"/>
        </w:rPr>
      </w:pPr>
      <w:r w:rsidRPr="00D07772">
        <w:rPr>
          <w:rFonts w:ascii="Trebuchet MS" w:hAnsi="Trebuchet MS"/>
          <w:sz w:val="24"/>
          <w:szCs w:val="24"/>
        </w:rPr>
        <w:t>Make sure your unit’s young members and parents all know what their membership number is, as this will help them to transfer to their new group.</w:t>
      </w:r>
    </w:p>
    <w:p w:rsidR="001D4527" w:rsidRPr="00D07772" w:rsidRDefault="001A2329">
      <w:pPr>
        <w:rPr>
          <w:rFonts w:ascii="Trebuchet MS" w:hAnsi="Trebuchet MS"/>
          <w:sz w:val="24"/>
          <w:szCs w:val="24"/>
        </w:rPr>
      </w:pPr>
      <w:r w:rsidRPr="00D07772">
        <w:rPr>
          <w:rFonts w:ascii="Trebuchet MS" w:hAnsi="Trebuchet MS"/>
          <w:sz w:val="24"/>
          <w:szCs w:val="24"/>
        </w:rPr>
        <w:t xml:space="preserve">Take a look at our guidance on </w:t>
      </w:r>
      <w:hyperlink r:id="rId9" w:history="1">
        <w:r w:rsidRPr="002E432F">
          <w:rPr>
            <w:rStyle w:val="Hyperlink"/>
            <w:rFonts w:ascii="Trebuchet MS" w:hAnsi="Trebuchet MS"/>
            <w:sz w:val="24"/>
            <w:szCs w:val="24"/>
          </w:rPr>
          <w:t>keeping units open</w:t>
        </w:r>
      </w:hyperlink>
      <w:bookmarkStart w:id="0" w:name="_GoBack"/>
      <w:bookmarkEnd w:id="0"/>
      <w:r w:rsidRPr="00D07772">
        <w:rPr>
          <w:rFonts w:ascii="Trebuchet MS" w:hAnsi="Trebuchet MS"/>
          <w:sz w:val="24"/>
          <w:szCs w:val="24"/>
        </w:rPr>
        <w:t xml:space="preserve"> for some </w:t>
      </w:r>
      <w:r w:rsidR="002E432F">
        <w:rPr>
          <w:rFonts w:ascii="Trebuchet MS" w:hAnsi="Trebuchet MS"/>
          <w:sz w:val="24"/>
          <w:szCs w:val="24"/>
        </w:rPr>
        <w:t>advice on preventing closure</w:t>
      </w:r>
      <w:r w:rsidR="001D4527" w:rsidRPr="00D07772">
        <w:rPr>
          <w:rFonts w:ascii="Trebuchet MS" w:hAnsi="Trebuchet MS"/>
          <w:sz w:val="24"/>
          <w:szCs w:val="24"/>
        </w:rPr>
        <w:t>.</w:t>
      </w:r>
    </w:p>
    <w:p w:rsidR="00D07772" w:rsidRPr="00D07772" w:rsidRDefault="000611A0" w:rsidP="000611A0">
      <w:pPr>
        <w:rPr>
          <w:rFonts w:ascii="Trebuchet MS" w:hAnsi="Trebuchet MS"/>
          <w:sz w:val="24"/>
          <w:szCs w:val="24"/>
        </w:rPr>
      </w:pPr>
      <w:r w:rsidRPr="00D07772">
        <w:rPr>
          <w:rFonts w:ascii="Trebuchet MS" w:hAnsi="Trebuchet MS"/>
          <w:sz w:val="24"/>
          <w:szCs w:val="24"/>
        </w:rPr>
        <w:t>This letter should be personalised with details of your own area</w:t>
      </w:r>
      <w:r w:rsidR="001D4527" w:rsidRPr="00D07772">
        <w:rPr>
          <w:rFonts w:ascii="Trebuchet MS" w:hAnsi="Trebuchet MS"/>
          <w:sz w:val="24"/>
          <w:szCs w:val="24"/>
        </w:rPr>
        <w:t>, to ensure that it is relevant and accurate</w:t>
      </w:r>
      <w:r w:rsidRPr="00D07772">
        <w:rPr>
          <w:rFonts w:ascii="Trebuchet MS" w:hAnsi="Trebuchet MS"/>
          <w:sz w:val="24"/>
          <w:szCs w:val="24"/>
        </w:rPr>
        <w:t xml:space="preserve"> for parents</w:t>
      </w:r>
      <w:r w:rsidR="001D4527" w:rsidRPr="00D07772">
        <w:rPr>
          <w:rFonts w:ascii="Trebuchet MS" w:hAnsi="Trebuchet MS"/>
          <w:sz w:val="24"/>
          <w:szCs w:val="24"/>
        </w:rPr>
        <w:t>.</w:t>
      </w:r>
      <w:r w:rsidR="001921CF" w:rsidRPr="00D07772">
        <w:rPr>
          <w:rFonts w:ascii="Trebuchet MS" w:hAnsi="Trebuchet MS"/>
          <w:sz w:val="24"/>
          <w:szCs w:val="24"/>
        </w:rPr>
        <w:t xml:space="preserve"> A localised logo can be downloaded from the Online Print Centre.</w:t>
      </w:r>
      <w:r w:rsidRPr="00D07772">
        <w:rPr>
          <w:rFonts w:ascii="Trebuchet MS" w:hAnsi="Trebuchet MS"/>
          <w:sz w:val="24"/>
          <w:szCs w:val="24"/>
        </w:rPr>
        <w:t xml:space="preserve"> Keeping communication</w:t>
      </w:r>
      <w:r w:rsidR="001921CF" w:rsidRPr="00D07772">
        <w:rPr>
          <w:rFonts w:ascii="Trebuchet MS" w:hAnsi="Trebuchet MS"/>
          <w:sz w:val="24"/>
          <w:szCs w:val="24"/>
        </w:rPr>
        <w:t xml:space="preserve"> channels open and</w:t>
      </w:r>
      <w:r w:rsidRPr="00D07772">
        <w:rPr>
          <w:rFonts w:ascii="Trebuchet MS" w:hAnsi="Trebuchet MS"/>
          <w:sz w:val="24"/>
          <w:szCs w:val="24"/>
        </w:rPr>
        <w:t xml:space="preserve"> strong in situat</w:t>
      </w:r>
      <w:r w:rsidR="001921CF" w:rsidRPr="00D07772">
        <w:rPr>
          <w:rFonts w:ascii="Trebuchet MS" w:hAnsi="Trebuchet MS"/>
          <w:sz w:val="24"/>
          <w:szCs w:val="24"/>
        </w:rPr>
        <w:t>ions such as this, ensures that parents feel looped in, and are more likely to support Girlguiding in the future.</w:t>
      </w:r>
      <w:r w:rsidR="00D07772" w:rsidRPr="00D07772">
        <w:rPr>
          <w:rFonts w:ascii="Trebuchet MS" w:hAnsi="Trebuchet MS"/>
          <w:sz w:val="24"/>
          <w:szCs w:val="24"/>
        </w:rPr>
        <w:t xml:space="preserve"> Giving parents a phone number or way of getting in touch with you directly with specific concerns is important.</w:t>
      </w:r>
    </w:p>
    <w:p w:rsidR="00D07772" w:rsidRDefault="00D07772" w:rsidP="000611A0">
      <w:pPr>
        <w:rPr>
          <w:rFonts w:ascii="Trebuchet MS" w:hAnsi="Trebuchet MS"/>
          <w:sz w:val="24"/>
          <w:szCs w:val="24"/>
        </w:rPr>
      </w:pPr>
      <w:r w:rsidRPr="00D07772">
        <w:rPr>
          <w:rFonts w:ascii="Trebuchet MS" w:hAnsi="Trebuchet MS"/>
          <w:sz w:val="24"/>
          <w:szCs w:val="24"/>
        </w:rPr>
        <w:t>When giving reasons for closure</w:t>
      </w:r>
      <w:r>
        <w:rPr>
          <w:rFonts w:ascii="Trebuchet MS" w:hAnsi="Trebuchet MS"/>
          <w:sz w:val="24"/>
          <w:szCs w:val="24"/>
        </w:rPr>
        <w:t>,</w:t>
      </w:r>
      <w:r w:rsidRPr="00D07772">
        <w:rPr>
          <w:rFonts w:ascii="Trebuchet MS" w:hAnsi="Trebuchet MS"/>
          <w:sz w:val="24"/>
          <w:szCs w:val="24"/>
        </w:rPr>
        <w:t xml:space="preserve"> be honest but only give useful information, use your discretion about how much detail to go into.</w:t>
      </w:r>
      <w:r>
        <w:rPr>
          <w:rFonts w:ascii="Trebuchet MS" w:hAnsi="Trebuchet MS"/>
          <w:sz w:val="24"/>
          <w:szCs w:val="24"/>
        </w:rPr>
        <w:t xml:space="preserve"> You should also explain the steps you’ve taken in order to prevent the unit from closing.</w:t>
      </w:r>
    </w:p>
    <w:p w:rsidR="00D07772" w:rsidRPr="00D07772" w:rsidRDefault="00D07772" w:rsidP="000611A0">
      <w:pPr>
        <w:rPr>
          <w:rFonts w:ascii="Trebuchet MS" w:hAnsi="Trebuchet MS"/>
          <w:sz w:val="24"/>
          <w:szCs w:val="24"/>
        </w:rPr>
      </w:pPr>
      <w:r>
        <w:rPr>
          <w:rFonts w:ascii="Trebuchet MS" w:hAnsi="Trebuchet MS"/>
          <w:sz w:val="24"/>
          <w:szCs w:val="24"/>
        </w:rPr>
        <w:t>Ideally a communication to parents should have already been sent when the</w:t>
      </w:r>
      <w:r w:rsidR="000B5681">
        <w:rPr>
          <w:rFonts w:ascii="Trebuchet MS" w:hAnsi="Trebuchet MS"/>
          <w:sz w:val="24"/>
          <w:szCs w:val="24"/>
        </w:rPr>
        <w:t xml:space="preserve"> unit was in </w:t>
      </w:r>
      <w:r w:rsidR="00667689">
        <w:rPr>
          <w:rFonts w:ascii="Trebuchet MS" w:hAnsi="Trebuchet MS"/>
          <w:sz w:val="24"/>
          <w:szCs w:val="24"/>
        </w:rPr>
        <w:t>taking actions to prevent its closure</w:t>
      </w:r>
      <w:r w:rsidR="000B5681">
        <w:rPr>
          <w:rFonts w:ascii="Trebuchet MS" w:hAnsi="Trebuchet MS"/>
          <w:sz w:val="24"/>
          <w:szCs w:val="24"/>
        </w:rPr>
        <w:t>, especially if the unit needed more volunteers and parents were asked to get involved.</w:t>
      </w:r>
    </w:p>
    <w:p w:rsidR="005875B7" w:rsidRDefault="005875B7" w:rsidP="000611A0">
      <w:pPr>
        <w:rPr>
          <w:rFonts w:ascii="Trebuchet MS" w:hAnsi="Trebuchet MS"/>
        </w:rPr>
      </w:pPr>
      <w:r>
        <w:rPr>
          <w:rFonts w:ascii="Trebuchet MS" w:hAnsi="Trebuchet MS"/>
        </w:rPr>
        <w:br w:type="page"/>
      </w:r>
      <w:r w:rsidR="00717A73" w:rsidRPr="005875B7">
        <w:rPr>
          <w:rFonts w:ascii="Trebuchet MS" w:hAnsi="Trebuchet MS"/>
          <w:noProof/>
          <w:lang w:eastAsia="en-GB"/>
        </w:rPr>
        <w:lastRenderedPageBreak/>
        <mc:AlternateContent>
          <mc:Choice Requires="wps">
            <w:drawing>
              <wp:anchor distT="0" distB="0" distL="114300" distR="114300" simplePos="0" relativeHeight="251660288" behindDoc="0" locked="0" layoutInCell="1" allowOverlap="1" wp14:anchorId="7960FD30" wp14:editId="18DE0E6E">
                <wp:simplePos x="0" y="0"/>
                <wp:positionH relativeFrom="column">
                  <wp:posOffset>2103755</wp:posOffset>
                </wp:positionH>
                <wp:positionV relativeFrom="paragraph">
                  <wp:posOffset>-36830</wp:posOffset>
                </wp:positionV>
                <wp:extent cx="1609725" cy="102044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020445"/>
                        </a:xfrm>
                        <a:prstGeom prst="rect">
                          <a:avLst/>
                        </a:prstGeom>
                        <a:solidFill>
                          <a:srgbClr val="FFFFFF"/>
                        </a:solidFill>
                        <a:ln w="9525">
                          <a:solidFill>
                            <a:schemeClr val="tx2">
                              <a:lumMod val="60000"/>
                              <a:lumOff val="40000"/>
                            </a:schemeClr>
                          </a:solidFill>
                          <a:prstDash val="lgDash"/>
                          <a:miter lim="800000"/>
                          <a:headEnd/>
                          <a:tailEnd/>
                        </a:ln>
                      </wps:spPr>
                      <wps:txbx>
                        <w:txbxContent>
                          <w:p w:rsidR="000B5681" w:rsidRDefault="000B5681">
                            <w: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65pt;margin-top:-2.9pt;width:126.75pt;height:8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" strokecolor="#548dd4 [1951]">
                <v:stroke dashstyle="longDash"/>
                <v:textbox>
                  <w:txbxContent>
                    <w:p w:rsidR="000B5681" w:rsidRDefault="000B5681">
                      <w:r>
                        <w:t>ADDRESS</w:t>
                      </w:r>
                    </w:p>
                  </w:txbxContent>
                </v:textbox>
              </v:shape>
            </w:pict>
          </mc:Fallback>
        </mc:AlternateContent>
      </w:r>
      <w:r w:rsidR="00717A73" w:rsidRPr="002E6553">
        <w:rPr>
          <w:rFonts w:ascii="Trebuchet MS" w:hAnsi="Trebuchet MS"/>
          <w:noProof/>
          <w:lang w:eastAsia="en-GB"/>
        </w:rPr>
        <w:drawing>
          <wp:anchor distT="0" distB="0" distL="114300" distR="114300" simplePos="0" relativeHeight="251658240" behindDoc="1" locked="0" layoutInCell="1" allowOverlap="1" wp14:anchorId="19DC4C55" wp14:editId="33691F76">
            <wp:simplePos x="0" y="0"/>
            <wp:positionH relativeFrom="column">
              <wp:posOffset>-138430</wp:posOffset>
            </wp:positionH>
            <wp:positionV relativeFrom="paragraph">
              <wp:posOffset>0</wp:posOffset>
            </wp:positionV>
            <wp:extent cx="2232660" cy="1116330"/>
            <wp:effectExtent l="0" t="0" r="0" b="7620"/>
            <wp:wrapTight wrapText="bothSides">
              <wp:wrapPolygon edited="0">
                <wp:start x="0" y="0"/>
                <wp:lineTo x="0" y="21379"/>
                <wp:lineTo x="21379" y="21379"/>
                <wp:lineTo x="213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Left_colour - Copy.jpg"/>
                    <pic:cNvPicPr/>
                  </pic:nvPicPr>
                  <pic:blipFill>
                    <a:blip r:embed="rId10">
                      <a:extLst>
                        <a:ext uri="{28A0092B-C50C-407E-A947-70E740481C1C}">
                          <a14:useLocalDpi xmlns:a14="http://schemas.microsoft.com/office/drawing/2010/main" val="0"/>
                        </a:ext>
                      </a:extLst>
                    </a:blip>
                    <a:stretch>
                      <a:fillRect/>
                    </a:stretch>
                  </pic:blipFill>
                  <pic:spPr>
                    <a:xfrm>
                      <a:off x="0" y="0"/>
                      <a:ext cx="2232660" cy="1116330"/>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rPr>
        <w:t xml:space="preserve"> </w:t>
      </w:r>
    </w:p>
    <w:p w:rsidR="002E6553" w:rsidRPr="002E6553" w:rsidRDefault="002E6553" w:rsidP="005875B7">
      <w:pPr>
        <w:jc w:val="right"/>
        <w:rPr>
          <w:rFonts w:ascii="Trebuchet MS" w:hAnsi="Trebuchet MS"/>
        </w:rPr>
      </w:pPr>
    </w:p>
    <w:p w:rsidR="002E6553" w:rsidRPr="002E6553" w:rsidRDefault="002E6553">
      <w:pPr>
        <w:rPr>
          <w:rFonts w:ascii="Trebuchet MS" w:hAnsi="Trebuchet MS"/>
        </w:rPr>
      </w:pPr>
    </w:p>
    <w:p w:rsidR="002E6553" w:rsidRPr="002E6553" w:rsidRDefault="002E6553">
      <w:pPr>
        <w:rPr>
          <w:rFonts w:ascii="Trebuchet MS" w:hAnsi="Trebuchet MS"/>
        </w:rPr>
      </w:pPr>
    </w:p>
    <w:p w:rsidR="00D25AFD" w:rsidRDefault="00D25AFD" w:rsidP="00D07772">
      <w:pPr>
        <w:rPr>
          <w:rFonts w:ascii="Trebuchet MS" w:hAnsi="Trebuchet MS"/>
          <w:sz w:val="24"/>
          <w:szCs w:val="24"/>
        </w:rPr>
      </w:pPr>
    </w:p>
    <w:p w:rsidR="00D07772" w:rsidRPr="000B5681" w:rsidRDefault="00D07772" w:rsidP="00D07772">
      <w:pPr>
        <w:rPr>
          <w:rFonts w:ascii="Trebuchet MS" w:hAnsi="Trebuchet MS"/>
          <w:sz w:val="24"/>
          <w:szCs w:val="24"/>
        </w:rPr>
      </w:pPr>
      <w:r w:rsidRPr="000B5681">
        <w:rPr>
          <w:rFonts w:ascii="Trebuchet MS" w:hAnsi="Trebuchet MS"/>
          <w:sz w:val="24"/>
          <w:szCs w:val="24"/>
        </w:rPr>
        <w:t>Dear Parent/Carer,</w:t>
      </w:r>
    </w:p>
    <w:p w:rsidR="00D07772" w:rsidRPr="000B5681" w:rsidRDefault="00D07772" w:rsidP="00D07772">
      <w:pPr>
        <w:rPr>
          <w:rFonts w:ascii="Trebuchet MS" w:hAnsi="Trebuchet MS"/>
          <w:sz w:val="24"/>
          <w:szCs w:val="24"/>
        </w:rPr>
      </w:pPr>
    </w:p>
    <w:p w:rsidR="00D07772" w:rsidRPr="000B5681" w:rsidRDefault="00D07772" w:rsidP="00D07772">
      <w:pPr>
        <w:rPr>
          <w:rFonts w:ascii="Trebuchet MS" w:hAnsi="Trebuchet MS"/>
          <w:sz w:val="24"/>
          <w:szCs w:val="24"/>
        </w:rPr>
      </w:pPr>
      <w:r w:rsidRPr="000B5681">
        <w:rPr>
          <w:rFonts w:ascii="Trebuchet MS" w:hAnsi="Trebuchet MS"/>
          <w:sz w:val="24"/>
          <w:szCs w:val="24"/>
        </w:rPr>
        <w:t xml:space="preserve">It is with regret that we have been faced with the tough decision to close our </w:t>
      </w:r>
      <w:r w:rsidRPr="000B5681">
        <w:rPr>
          <w:rFonts w:ascii="Trebuchet MS" w:hAnsi="Trebuchet MS"/>
          <w:color w:val="FF0000"/>
          <w:sz w:val="24"/>
          <w:szCs w:val="24"/>
        </w:rPr>
        <w:t>[Section]</w:t>
      </w:r>
      <w:r w:rsidRPr="000B5681">
        <w:rPr>
          <w:rFonts w:ascii="Trebuchet MS" w:hAnsi="Trebuchet MS"/>
          <w:sz w:val="24"/>
          <w:szCs w:val="24"/>
        </w:rPr>
        <w:t xml:space="preserve"> unit, </w:t>
      </w:r>
      <w:r w:rsidRPr="000B5681">
        <w:rPr>
          <w:rFonts w:ascii="Trebuchet MS" w:hAnsi="Trebuchet MS"/>
          <w:color w:val="FF0000"/>
          <w:sz w:val="24"/>
          <w:szCs w:val="24"/>
        </w:rPr>
        <w:t xml:space="preserve">[Unit name]. </w:t>
      </w:r>
      <w:r w:rsidR="00A909CB">
        <w:rPr>
          <w:rFonts w:ascii="Trebuchet MS" w:hAnsi="Trebuchet MS"/>
          <w:sz w:val="24"/>
          <w:szCs w:val="24"/>
        </w:rPr>
        <w:t xml:space="preserve">Thank you to those who were able to attend our meeting to discuss this on </w:t>
      </w:r>
      <w:r w:rsidR="00A909CB" w:rsidRPr="00A909CB">
        <w:rPr>
          <w:rFonts w:ascii="Trebuchet MS" w:hAnsi="Trebuchet MS"/>
          <w:color w:val="FF0000"/>
          <w:sz w:val="24"/>
          <w:szCs w:val="24"/>
        </w:rPr>
        <w:t>[Date]</w:t>
      </w:r>
      <w:proofErr w:type="gramStart"/>
      <w:r w:rsidR="00A909CB">
        <w:rPr>
          <w:rFonts w:ascii="Trebuchet MS" w:hAnsi="Trebuchet MS"/>
          <w:sz w:val="24"/>
          <w:szCs w:val="24"/>
        </w:rPr>
        <w:t>,</w:t>
      </w:r>
      <w:proofErr w:type="gramEnd"/>
      <w:r w:rsidR="00A909CB">
        <w:rPr>
          <w:rFonts w:ascii="Trebuchet MS" w:hAnsi="Trebuchet MS"/>
          <w:sz w:val="24"/>
          <w:szCs w:val="24"/>
        </w:rPr>
        <w:t xml:space="preserve"> the following reasons for the unit closure were outlined at that meeting:</w:t>
      </w:r>
    </w:p>
    <w:p w:rsidR="00D07772" w:rsidRPr="000B5681" w:rsidRDefault="00D07772" w:rsidP="00D07772">
      <w:pPr>
        <w:rPr>
          <w:rFonts w:ascii="Trebuchet MS" w:hAnsi="Trebuchet MS"/>
          <w:color w:val="FF0000"/>
          <w:sz w:val="24"/>
          <w:szCs w:val="24"/>
        </w:rPr>
      </w:pPr>
      <w:r w:rsidRPr="000B5681">
        <w:rPr>
          <w:rFonts w:ascii="Trebuchet MS" w:hAnsi="Trebuchet MS"/>
          <w:color w:val="FF0000"/>
          <w:sz w:val="24"/>
          <w:szCs w:val="24"/>
        </w:rPr>
        <w:t xml:space="preserve">[INSERT REASONS FOR CLOSURE, AND </w:t>
      </w:r>
      <w:r w:rsidR="000B5681">
        <w:rPr>
          <w:rFonts w:ascii="Trebuchet MS" w:hAnsi="Trebuchet MS"/>
          <w:color w:val="FF0000"/>
          <w:sz w:val="24"/>
          <w:szCs w:val="24"/>
        </w:rPr>
        <w:t>SPECIFIC</w:t>
      </w:r>
      <w:r w:rsidRPr="000B5681">
        <w:rPr>
          <w:rFonts w:ascii="Trebuchet MS" w:hAnsi="Trebuchet MS"/>
          <w:color w:val="FF0000"/>
          <w:sz w:val="24"/>
          <w:szCs w:val="24"/>
        </w:rPr>
        <w:t xml:space="preserve"> ACTIONS THAT HAVE BEEN TAKEN TO PREVENT CLOSURE]</w:t>
      </w:r>
    </w:p>
    <w:p w:rsidR="00632D0B" w:rsidRPr="000B5681" w:rsidRDefault="000B5681" w:rsidP="00632D0B">
      <w:pPr>
        <w:rPr>
          <w:rFonts w:ascii="Trebuchet MS" w:hAnsi="Trebuchet MS"/>
          <w:sz w:val="24"/>
          <w:szCs w:val="24"/>
        </w:rPr>
      </w:pPr>
      <w:r w:rsidRPr="000B5681">
        <w:rPr>
          <w:rFonts w:ascii="Trebuchet MS" w:hAnsi="Trebuchet MS"/>
          <w:sz w:val="24"/>
          <w:szCs w:val="24"/>
        </w:rPr>
        <w:t>We are</w:t>
      </w:r>
      <w:r w:rsidR="00632D0B" w:rsidRPr="000B5681">
        <w:rPr>
          <w:rFonts w:ascii="Trebuchet MS" w:hAnsi="Trebuchet MS"/>
          <w:sz w:val="24"/>
          <w:szCs w:val="24"/>
        </w:rPr>
        <w:t xml:space="preserve"> keen to ensure that your daughter has all the support she needs to remain in guiding. The following units in </w:t>
      </w:r>
      <w:r w:rsidR="00632D0B" w:rsidRPr="000B5681">
        <w:rPr>
          <w:rFonts w:ascii="Trebuchet MS" w:hAnsi="Trebuchet MS"/>
          <w:color w:val="FF0000"/>
          <w:sz w:val="24"/>
          <w:szCs w:val="24"/>
        </w:rPr>
        <w:t>[XXXXXX District/Division]</w:t>
      </w:r>
      <w:r w:rsidR="00632D0B" w:rsidRPr="000B5681">
        <w:rPr>
          <w:rFonts w:ascii="Trebuchet MS" w:hAnsi="Trebuchet MS"/>
          <w:sz w:val="24"/>
          <w:szCs w:val="24"/>
        </w:rPr>
        <w:t xml:space="preserve"> have </w:t>
      </w:r>
      <w:r w:rsidR="001A3943" w:rsidRPr="000B5681">
        <w:rPr>
          <w:rFonts w:ascii="Trebuchet MS" w:hAnsi="Trebuchet MS"/>
          <w:sz w:val="24"/>
          <w:szCs w:val="24"/>
        </w:rPr>
        <w:t>spaces available</w:t>
      </w:r>
      <w:r w:rsidR="00632D0B" w:rsidRPr="000B5681">
        <w:rPr>
          <w:rFonts w:ascii="Trebuchet MS" w:hAnsi="Trebuchet MS"/>
          <w:sz w:val="24"/>
          <w:szCs w:val="24"/>
        </w:rPr>
        <w:t xml:space="preserve"> so you </w:t>
      </w:r>
      <w:r w:rsidR="00417036" w:rsidRPr="000B5681">
        <w:rPr>
          <w:rFonts w:ascii="Trebuchet MS" w:hAnsi="Trebuchet MS"/>
          <w:sz w:val="24"/>
          <w:szCs w:val="24"/>
        </w:rPr>
        <w:t>can start to think about which may</w:t>
      </w:r>
      <w:r w:rsidR="00632D0B" w:rsidRPr="000B5681">
        <w:rPr>
          <w:rFonts w:ascii="Trebuchet MS" w:hAnsi="Trebuchet MS"/>
          <w:sz w:val="24"/>
          <w:szCs w:val="24"/>
        </w:rPr>
        <w:t xml:space="preserve"> suit</w:t>
      </w:r>
      <w:r w:rsidR="00417036" w:rsidRPr="000B5681">
        <w:rPr>
          <w:rFonts w:ascii="Trebuchet MS" w:hAnsi="Trebuchet MS"/>
          <w:sz w:val="24"/>
          <w:szCs w:val="24"/>
        </w:rPr>
        <w:t xml:space="preserve"> you best and fit</w:t>
      </w:r>
      <w:r w:rsidR="00632D0B" w:rsidRPr="000B5681">
        <w:rPr>
          <w:rFonts w:ascii="Trebuchet MS" w:hAnsi="Trebuchet MS"/>
          <w:sz w:val="24"/>
          <w:szCs w:val="24"/>
        </w:rPr>
        <w:t xml:space="preserve"> in with everything else you do:</w:t>
      </w:r>
    </w:p>
    <w:p w:rsidR="00E67382" w:rsidRPr="000B5681" w:rsidRDefault="00E67382" w:rsidP="00E67382">
      <w:pPr>
        <w:pStyle w:val="ListParagraph"/>
        <w:numPr>
          <w:ilvl w:val="0"/>
          <w:numId w:val="1"/>
        </w:numPr>
        <w:rPr>
          <w:rFonts w:ascii="Trebuchet MS" w:hAnsi="Trebuchet MS"/>
          <w:color w:val="FF0000"/>
          <w:sz w:val="24"/>
          <w:szCs w:val="24"/>
        </w:rPr>
      </w:pPr>
      <w:r w:rsidRPr="000B5681">
        <w:rPr>
          <w:rFonts w:ascii="Trebuchet MS" w:hAnsi="Trebuchet MS"/>
          <w:color w:val="FF0000"/>
          <w:sz w:val="24"/>
          <w:szCs w:val="24"/>
        </w:rPr>
        <w:t>[Unit name, location, meeting day]</w:t>
      </w:r>
    </w:p>
    <w:p w:rsidR="00E67382" w:rsidRPr="000B5681" w:rsidRDefault="00E67382" w:rsidP="00E67382">
      <w:pPr>
        <w:pStyle w:val="ListParagraph"/>
        <w:numPr>
          <w:ilvl w:val="0"/>
          <w:numId w:val="1"/>
        </w:numPr>
        <w:rPr>
          <w:rFonts w:ascii="Trebuchet MS" w:hAnsi="Trebuchet MS"/>
          <w:color w:val="FF0000"/>
          <w:sz w:val="24"/>
          <w:szCs w:val="24"/>
        </w:rPr>
      </w:pPr>
      <w:r w:rsidRPr="000B5681">
        <w:rPr>
          <w:rFonts w:ascii="Trebuchet MS" w:hAnsi="Trebuchet MS"/>
          <w:color w:val="FF0000"/>
          <w:sz w:val="24"/>
          <w:szCs w:val="24"/>
        </w:rPr>
        <w:t>[Unit name, location, meeting day]</w:t>
      </w:r>
    </w:p>
    <w:p w:rsidR="00E67382" w:rsidRPr="000B5681" w:rsidRDefault="00E67382" w:rsidP="00F835ED">
      <w:pPr>
        <w:pStyle w:val="ListParagraph"/>
        <w:numPr>
          <w:ilvl w:val="0"/>
          <w:numId w:val="1"/>
        </w:numPr>
        <w:rPr>
          <w:rFonts w:ascii="Trebuchet MS" w:hAnsi="Trebuchet MS"/>
          <w:color w:val="FF0000"/>
          <w:sz w:val="24"/>
          <w:szCs w:val="24"/>
        </w:rPr>
      </w:pPr>
      <w:r w:rsidRPr="000B5681">
        <w:rPr>
          <w:rFonts w:ascii="Trebuchet MS" w:hAnsi="Trebuchet MS"/>
          <w:color w:val="FF0000"/>
          <w:sz w:val="24"/>
          <w:szCs w:val="24"/>
        </w:rPr>
        <w:t>[Unit name, location, meeting day]</w:t>
      </w:r>
    </w:p>
    <w:p w:rsidR="00F835ED" w:rsidRPr="000B5681" w:rsidRDefault="001E4EBC" w:rsidP="00F835ED">
      <w:pPr>
        <w:rPr>
          <w:rFonts w:ascii="Trebuchet MS" w:hAnsi="Trebuchet MS"/>
          <w:sz w:val="24"/>
          <w:szCs w:val="24"/>
        </w:rPr>
      </w:pPr>
      <w:r>
        <w:rPr>
          <w:rFonts w:ascii="Trebuchet MS" w:hAnsi="Trebuchet MS"/>
          <w:sz w:val="24"/>
          <w:szCs w:val="24"/>
        </w:rPr>
        <w:t xml:space="preserve">Please make sure you know your daughter’s membership number, as this will help them to transfer to a new unit easily. </w:t>
      </w:r>
      <w:r w:rsidR="00F835ED" w:rsidRPr="000B5681">
        <w:rPr>
          <w:rFonts w:ascii="Trebuchet MS" w:hAnsi="Trebuchet MS"/>
          <w:sz w:val="24"/>
          <w:szCs w:val="24"/>
        </w:rPr>
        <w:t xml:space="preserve">If you have any questions, please contact me on </w:t>
      </w:r>
      <w:r w:rsidR="00F835ED" w:rsidRPr="000B5681">
        <w:rPr>
          <w:rFonts w:ascii="Trebuchet MS" w:hAnsi="Trebuchet MS"/>
          <w:color w:val="FF0000"/>
          <w:sz w:val="24"/>
          <w:szCs w:val="24"/>
        </w:rPr>
        <w:t>[phone / email]</w:t>
      </w:r>
      <w:r w:rsidR="000B5681" w:rsidRPr="000B5681">
        <w:rPr>
          <w:rFonts w:ascii="Trebuchet MS" w:hAnsi="Trebuchet MS"/>
          <w:sz w:val="24"/>
          <w:szCs w:val="24"/>
        </w:rPr>
        <w:t>.</w:t>
      </w:r>
    </w:p>
    <w:p w:rsidR="00F835ED" w:rsidRPr="000B5681" w:rsidRDefault="00F835ED" w:rsidP="00F835ED">
      <w:pPr>
        <w:rPr>
          <w:rFonts w:ascii="Trebuchet MS" w:hAnsi="Trebuchet MS"/>
          <w:sz w:val="24"/>
          <w:szCs w:val="24"/>
        </w:rPr>
      </w:pPr>
      <w:r w:rsidRPr="000B5681">
        <w:rPr>
          <w:rFonts w:ascii="Trebuchet MS" w:hAnsi="Trebuchet MS"/>
          <w:sz w:val="24"/>
          <w:szCs w:val="24"/>
        </w:rPr>
        <w:t>Best wishes,</w:t>
      </w:r>
    </w:p>
    <w:p w:rsidR="00D07772" w:rsidRPr="000B5681" w:rsidRDefault="00F835ED" w:rsidP="00F835ED">
      <w:pPr>
        <w:rPr>
          <w:rFonts w:ascii="Trebuchet MS" w:hAnsi="Trebuchet MS"/>
          <w:color w:val="FF0000"/>
          <w:sz w:val="24"/>
          <w:szCs w:val="24"/>
        </w:rPr>
      </w:pPr>
      <w:r w:rsidRPr="000B5681">
        <w:rPr>
          <w:rFonts w:ascii="Trebuchet MS" w:hAnsi="Trebuchet MS"/>
          <w:color w:val="FF0000"/>
          <w:sz w:val="24"/>
          <w:szCs w:val="24"/>
        </w:rPr>
        <w:t>[Name / role / level]</w:t>
      </w:r>
    </w:p>
    <w:p w:rsidR="00D07772" w:rsidRPr="00F835ED" w:rsidRDefault="00D07772" w:rsidP="00F835ED">
      <w:pPr>
        <w:rPr>
          <w:rFonts w:ascii="Trebuchet MS" w:hAnsi="Trebuchet MS"/>
        </w:rPr>
      </w:pPr>
    </w:p>
    <w:sectPr w:rsidR="00D07772" w:rsidRPr="00F835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681" w:rsidRDefault="000B5681" w:rsidP="00BD133E">
      <w:pPr>
        <w:spacing w:after="0" w:line="240" w:lineRule="auto"/>
      </w:pPr>
      <w:r>
        <w:separator/>
      </w:r>
    </w:p>
  </w:endnote>
  <w:endnote w:type="continuationSeparator" w:id="0">
    <w:p w:rsidR="000B5681" w:rsidRDefault="000B5681" w:rsidP="00BD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681" w:rsidRDefault="000B5681" w:rsidP="00BD133E">
      <w:pPr>
        <w:spacing w:after="0" w:line="240" w:lineRule="auto"/>
      </w:pPr>
      <w:r>
        <w:separator/>
      </w:r>
    </w:p>
  </w:footnote>
  <w:footnote w:type="continuationSeparator" w:id="0">
    <w:p w:rsidR="000B5681" w:rsidRDefault="000B5681" w:rsidP="00BD13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01D90"/>
    <w:multiLevelType w:val="hybridMultilevel"/>
    <w:tmpl w:val="9570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E9C"/>
    <w:rsid w:val="000611A0"/>
    <w:rsid w:val="000B5681"/>
    <w:rsid w:val="001921CF"/>
    <w:rsid w:val="001A2329"/>
    <w:rsid w:val="001A3943"/>
    <w:rsid w:val="001D4527"/>
    <w:rsid w:val="001E4EBC"/>
    <w:rsid w:val="001F26E2"/>
    <w:rsid w:val="00260404"/>
    <w:rsid w:val="002E432F"/>
    <w:rsid w:val="002E6553"/>
    <w:rsid w:val="003A58DF"/>
    <w:rsid w:val="003E3CD4"/>
    <w:rsid w:val="003E6E9C"/>
    <w:rsid w:val="00417036"/>
    <w:rsid w:val="004B723B"/>
    <w:rsid w:val="00545BDC"/>
    <w:rsid w:val="005875B7"/>
    <w:rsid w:val="00632D0B"/>
    <w:rsid w:val="00667689"/>
    <w:rsid w:val="00717A73"/>
    <w:rsid w:val="00787027"/>
    <w:rsid w:val="00814500"/>
    <w:rsid w:val="00A909CB"/>
    <w:rsid w:val="00B1269F"/>
    <w:rsid w:val="00BD133E"/>
    <w:rsid w:val="00C4458D"/>
    <w:rsid w:val="00D07772"/>
    <w:rsid w:val="00D25AFD"/>
    <w:rsid w:val="00D31E02"/>
    <w:rsid w:val="00E67382"/>
    <w:rsid w:val="00E86287"/>
    <w:rsid w:val="00EA3374"/>
    <w:rsid w:val="00F265DC"/>
    <w:rsid w:val="00F835ED"/>
    <w:rsid w:val="00FA5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53"/>
    <w:rPr>
      <w:rFonts w:ascii="Tahoma" w:hAnsi="Tahoma" w:cs="Tahoma"/>
      <w:sz w:val="16"/>
      <w:szCs w:val="16"/>
    </w:rPr>
  </w:style>
  <w:style w:type="character" w:styleId="PlaceholderText">
    <w:name w:val="Placeholder Text"/>
    <w:basedOn w:val="DefaultParagraphFont"/>
    <w:uiPriority w:val="99"/>
    <w:semiHidden/>
    <w:rsid w:val="005875B7"/>
    <w:rPr>
      <w:color w:val="808080"/>
    </w:rPr>
  </w:style>
  <w:style w:type="paragraph" w:styleId="Header">
    <w:name w:val="header"/>
    <w:basedOn w:val="Normal"/>
    <w:link w:val="HeaderChar"/>
    <w:uiPriority w:val="99"/>
    <w:unhideWhenUsed/>
    <w:rsid w:val="00BD1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33E"/>
  </w:style>
  <w:style w:type="paragraph" w:styleId="Footer">
    <w:name w:val="footer"/>
    <w:basedOn w:val="Normal"/>
    <w:link w:val="FooterChar"/>
    <w:uiPriority w:val="99"/>
    <w:unhideWhenUsed/>
    <w:rsid w:val="00BD1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33E"/>
  </w:style>
  <w:style w:type="paragraph" w:styleId="ListParagraph">
    <w:name w:val="List Paragraph"/>
    <w:basedOn w:val="Normal"/>
    <w:uiPriority w:val="34"/>
    <w:qFormat/>
    <w:rsid w:val="00E67382"/>
    <w:pPr>
      <w:ind w:left="720"/>
      <w:contextualSpacing/>
    </w:pPr>
  </w:style>
  <w:style w:type="character" w:styleId="Hyperlink">
    <w:name w:val="Hyperlink"/>
    <w:basedOn w:val="DefaultParagraphFont"/>
    <w:uiPriority w:val="99"/>
    <w:unhideWhenUsed/>
    <w:rsid w:val="002E43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53"/>
    <w:rPr>
      <w:rFonts w:ascii="Tahoma" w:hAnsi="Tahoma" w:cs="Tahoma"/>
      <w:sz w:val="16"/>
      <w:szCs w:val="16"/>
    </w:rPr>
  </w:style>
  <w:style w:type="character" w:styleId="PlaceholderText">
    <w:name w:val="Placeholder Text"/>
    <w:basedOn w:val="DefaultParagraphFont"/>
    <w:uiPriority w:val="99"/>
    <w:semiHidden/>
    <w:rsid w:val="005875B7"/>
    <w:rPr>
      <w:color w:val="808080"/>
    </w:rPr>
  </w:style>
  <w:style w:type="paragraph" w:styleId="Header">
    <w:name w:val="header"/>
    <w:basedOn w:val="Normal"/>
    <w:link w:val="HeaderChar"/>
    <w:uiPriority w:val="99"/>
    <w:unhideWhenUsed/>
    <w:rsid w:val="00BD1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33E"/>
  </w:style>
  <w:style w:type="paragraph" w:styleId="Footer">
    <w:name w:val="footer"/>
    <w:basedOn w:val="Normal"/>
    <w:link w:val="FooterChar"/>
    <w:uiPriority w:val="99"/>
    <w:unhideWhenUsed/>
    <w:rsid w:val="00BD1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33E"/>
  </w:style>
  <w:style w:type="paragraph" w:styleId="ListParagraph">
    <w:name w:val="List Paragraph"/>
    <w:basedOn w:val="Normal"/>
    <w:uiPriority w:val="34"/>
    <w:qFormat/>
    <w:rsid w:val="00E67382"/>
    <w:pPr>
      <w:ind w:left="720"/>
      <w:contextualSpacing/>
    </w:pPr>
  </w:style>
  <w:style w:type="character" w:styleId="Hyperlink">
    <w:name w:val="Hyperlink"/>
    <w:basedOn w:val="DefaultParagraphFont"/>
    <w:uiPriority w:val="99"/>
    <w:unhideWhenUsed/>
    <w:rsid w:val="002E4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girlguiding.org.uk/making-guiding-happen/growing-our-membership/keeping-units-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9884D-6249-4495-B199-AF6A6D9B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A607A340.dotm</Template>
  <TotalTime>96</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Jones</dc:creator>
  <cp:lastModifiedBy>Alice Collington</cp:lastModifiedBy>
  <cp:revision>9</cp:revision>
  <dcterms:created xsi:type="dcterms:W3CDTF">2017-02-07T16:50:00Z</dcterms:created>
  <dcterms:modified xsi:type="dcterms:W3CDTF">2017-03-08T12:58:00Z</dcterms:modified>
</cp:coreProperties>
</file>